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77" w:rsidRPr="00C67F77" w:rsidRDefault="00C67F77" w:rsidP="00C67F77">
      <w:pPr>
        <w:spacing w:before="120" w:after="12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F77">
        <w:rPr>
          <w:rFonts w:ascii="Times New Roman" w:eastAsia="Times New Roman" w:hAnsi="Times New Roman" w:cs="Times New Roman"/>
          <w:b/>
          <w:bCs/>
          <w:sz w:val="28"/>
          <w:szCs w:val="28"/>
        </w:rPr>
        <w:t>Шкільний туризм</w:t>
      </w:r>
      <w:r w:rsidRPr="00C67F77">
        <w:rPr>
          <w:rFonts w:ascii="Times New Roman" w:eastAsia="Times New Roman" w:hAnsi="Times New Roman" w:cs="Times New Roman"/>
          <w:sz w:val="28"/>
          <w:szCs w:val="28"/>
        </w:rPr>
        <w:t xml:space="preserve"> (педагогічний туризм) — це туристсько-краєзнавча робота в </w:t>
      </w:r>
      <w:hyperlink r:id="rId5" w:tooltip="Школа" w:history="1">
        <w:r w:rsidRPr="00C67F77">
          <w:rPr>
            <w:rFonts w:ascii="Times New Roman" w:eastAsia="Times New Roman" w:hAnsi="Times New Roman" w:cs="Times New Roman"/>
            <w:sz w:val="28"/>
            <w:szCs w:val="28"/>
          </w:rPr>
          <w:t>школі</w:t>
        </w:r>
      </w:hyperlink>
      <w:r w:rsidRPr="00C67F77">
        <w:rPr>
          <w:rFonts w:ascii="Times New Roman" w:eastAsia="Times New Roman" w:hAnsi="Times New Roman" w:cs="Times New Roman"/>
          <w:sz w:val="28"/>
          <w:szCs w:val="28"/>
        </w:rPr>
        <w:t>, спрямована на задоволення рекреаційних потреб школярів.</w:t>
      </w:r>
    </w:p>
    <w:p w:rsidR="00C67F77" w:rsidRPr="00C67F77" w:rsidRDefault="00C67F77" w:rsidP="00C67F77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67F77">
        <w:rPr>
          <w:rFonts w:ascii="Times New Roman" w:eastAsia="Times New Roman" w:hAnsi="Times New Roman" w:cs="Times New Roman"/>
          <w:sz w:val="28"/>
          <w:szCs w:val="28"/>
        </w:rPr>
        <w:t xml:space="preserve"> середовищі шкіль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туризму розрізняють два </w:t>
      </w:r>
      <w:r w:rsidRPr="00C67F77">
        <w:rPr>
          <w:rFonts w:ascii="Times New Roman" w:eastAsia="Times New Roman" w:hAnsi="Times New Roman" w:cs="Times New Roman"/>
          <w:sz w:val="28"/>
          <w:szCs w:val="28"/>
        </w:rPr>
        <w:t xml:space="preserve">види: мінімальний за обсягом та обов’язковий для всіх класів у школі — класний туризм та гуртковий туризм — для любителів подорожувати і захоплених краєзнавством. Шкільний туризм дуже різноманітний за формами: походи, що представлені різними видами туризму (піші, лижні і т.д.), різної тривалості, різних ступенів і категорій складності, місцеві і далекі, піші і транспортні екскурсії, заняття в гуртках, секціях, клубах, туристські збори, </w:t>
      </w:r>
      <w:proofErr w:type="spellStart"/>
      <w:r w:rsidRPr="00C67F77">
        <w:rPr>
          <w:rFonts w:ascii="Times New Roman" w:eastAsia="Times New Roman" w:hAnsi="Times New Roman" w:cs="Times New Roman"/>
          <w:sz w:val="28"/>
          <w:szCs w:val="28"/>
        </w:rPr>
        <w:t>скаутинг</w:t>
      </w:r>
      <w:proofErr w:type="spellEnd"/>
      <w:r w:rsidRPr="00C67F7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67F77">
        <w:rPr>
          <w:rFonts w:ascii="Times New Roman" w:eastAsia="Times New Roman" w:hAnsi="Times New Roman" w:cs="Times New Roman"/>
          <w:sz w:val="28"/>
          <w:szCs w:val="28"/>
        </w:rPr>
        <w:t>пластунство</w:t>
      </w:r>
      <w:proofErr w:type="spellEnd"/>
      <w:r w:rsidRPr="00C67F77">
        <w:rPr>
          <w:rFonts w:ascii="Times New Roman" w:eastAsia="Times New Roman" w:hAnsi="Times New Roman" w:cs="Times New Roman"/>
          <w:sz w:val="28"/>
          <w:szCs w:val="28"/>
        </w:rPr>
        <w:t xml:space="preserve">), різні види туристських змагань, семінари, конкурси, конференції, виставки, свята (вечори), </w:t>
      </w:r>
      <w:proofErr w:type="spellStart"/>
      <w:r w:rsidRPr="00C67F77">
        <w:rPr>
          <w:rFonts w:ascii="Times New Roman" w:eastAsia="Times New Roman" w:hAnsi="Times New Roman" w:cs="Times New Roman"/>
          <w:sz w:val="28"/>
          <w:szCs w:val="28"/>
        </w:rPr>
        <w:t>туртабори</w:t>
      </w:r>
      <w:proofErr w:type="spellEnd"/>
      <w:r w:rsidRPr="00C67F77">
        <w:rPr>
          <w:rFonts w:ascii="Times New Roman" w:eastAsia="Times New Roman" w:hAnsi="Times New Roman" w:cs="Times New Roman"/>
          <w:sz w:val="28"/>
          <w:szCs w:val="28"/>
        </w:rPr>
        <w:t>, музеї...</w:t>
      </w:r>
    </w:p>
    <w:p w:rsidR="00C67F77" w:rsidRPr="00C67F77" w:rsidRDefault="00C67F77" w:rsidP="00C67F77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F77">
        <w:rPr>
          <w:rFonts w:ascii="Times New Roman" w:eastAsia="Times New Roman" w:hAnsi="Times New Roman" w:cs="Times New Roman"/>
          <w:sz w:val="28"/>
          <w:szCs w:val="28"/>
        </w:rPr>
        <w:t xml:space="preserve">У шкільному туризмі (на противагу сімейному) діють дві сторони — та, що бере участь (школярі) і та, що організовує, сприяє (адміністрація, вчителі школи). За цією ознакою шкільний туризм займає проміжне становище між плановим та самодіяльним туризмом. У чистому вигляді самодіяльний туризм в школі — це так звані </w:t>
      </w:r>
      <w:proofErr w:type="spellStart"/>
      <w:r w:rsidRPr="00C67F77">
        <w:rPr>
          <w:rFonts w:ascii="Times New Roman" w:eastAsia="Times New Roman" w:hAnsi="Times New Roman" w:cs="Times New Roman"/>
          <w:sz w:val="28"/>
          <w:szCs w:val="28"/>
        </w:rPr>
        <w:t>“самовільні”</w:t>
      </w:r>
      <w:proofErr w:type="spellEnd"/>
      <w:r w:rsidRPr="00C67F77">
        <w:rPr>
          <w:rFonts w:ascii="Times New Roman" w:eastAsia="Times New Roman" w:hAnsi="Times New Roman" w:cs="Times New Roman"/>
          <w:sz w:val="28"/>
          <w:szCs w:val="28"/>
        </w:rPr>
        <w:t xml:space="preserve"> походи і поїздки дітей без участі школи, таємно від вчителів і батьків. При цьому керівником (лідером) стає рядовий учасник, визнаний таким усіма іншими учасниками. Для школи такий туризм — явище негативне (тому що туристський захід проходить без контролю і впливу педагогів). Але, наприклад, у студентському середовищі такий туризм є основним і не є негативним.</w:t>
      </w:r>
    </w:p>
    <w:p w:rsidR="00C67F77" w:rsidRPr="00C67F77" w:rsidRDefault="00C67F77" w:rsidP="00C67F77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F77">
        <w:rPr>
          <w:rFonts w:ascii="Times New Roman" w:eastAsia="Times New Roman" w:hAnsi="Times New Roman" w:cs="Times New Roman"/>
          <w:sz w:val="28"/>
          <w:szCs w:val="28"/>
        </w:rPr>
        <w:t xml:space="preserve">У школярів і у вчителів ставлення до туризму різне, але не суперечить одне одному. Для дітей туризм — спосіб (форма) активного відпочинку, захоплююче заняття, наповнене романтикою незвичайного способу життя. А для учителів він — засіб, спосіб краще, глибше пізнати своїх вихованців і активніше вплинути на їх розвиток. І ті й інші розуміють, що туризм не просто розвага, що в ньому не можна провести чітку роздільну межу між </w:t>
      </w:r>
      <w:proofErr w:type="spellStart"/>
      <w:r w:rsidRPr="00C67F77">
        <w:rPr>
          <w:rFonts w:ascii="Times New Roman" w:eastAsia="Times New Roman" w:hAnsi="Times New Roman" w:cs="Times New Roman"/>
          <w:sz w:val="28"/>
          <w:szCs w:val="28"/>
        </w:rPr>
        <w:t>“справою</w:t>
      </w:r>
      <w:proofErr w:type="spellEnd"/>
      <w:r w:rsidRPr="00C67F77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C67F77">
        <w:rPr>
          <w:rFonts w:ascii="Times New Roman" w:eastAsia="Times New Roman" w:hAnsi="Times New Roman" w:cs="Times New Roman"/>
          <w:sz w:val="28"/>
          <w:szCs w:val="28"/>
        </w:rPr>
        <w:t>втіхою”</w:t>
      </w:r>
      <w:proofErr w:type="spellEnd"/>
      <w:r w:rsidRPr="00C67F77">
        <w:rPr>
          <w:rFonts w:ascii="Times New Roman" w:eastAsia="Times New Roman" w:hAnsi="Times New Roman" w:cs="Times New Roman"/>
          <w:sz w:val="28"/>
          <w:szCs w:val="28"/>
        </w:rPr>
        <w:t>. Однак, з огляду на різницю ставлення до туризму, треба знати, що своїх цілей у туристській роботі вчитель досягне швидше і легше тільки за умови задоволення інтересів дітей, які він повинен зрозуміти і прийняти, попри те, що вони на перших етапах, як правило, дуже примітивні (не вписуються у педагогічні вимоги та моральні установки).</w:t>
      </w:r>
    </w:p>
    <w:p w:rsidR="00C67F77" w:rsidRPr="00C67F77" w:rsidRDefault="00C67F77" w:rsidP="00C67F77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F77">
        <w:rPr>
          <w:rFonts w:ascii="Times New Roman" w:eastAsia="Times New Roman" w:hAnsi="Times New Roman" w:cs="Times New Roman"/>
          <w:sz w:val="28"/>
          <w:szCs w:val="28"/>
        </w:rPr>
        <w:t>Базовим наповненням шкільного туризму є:</w:t>
      </w:r>
    </w:p>
    <w:p w:rsidR="00C67F77" w:rsidRPr="00C67F77" w:rsidRDefault="00C67F77" w:rsidP="00C67F77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F77">
        <w:rPr>
          <w:rFonts w:ascii="Times New Roman" w:eastAsia="Times New Roman" w:hAnsi="Times New Roman" w:cs="Times New Roman"/>
          <w:sz w:val="28"/>
          <w:szCs w:val="28"/>
        </w:rPr>
        <w:t>- унікальні можливості для найглибшого вивчення особистості кожного вихованця. У поході, як на рентгені, дитину видно наскрізь, все її життя там — побут, праця, подолання труднощів і поневірянь, інтелектуальний процес, комунікабельність, ментальність, емоційність. У звичайному шкільному житті таких можливостей мало;</w:t>
      </w:r>
    </w:p>
    <w:p w:rsidR="00C67F77" w:rsidRPr="00C67F77" w:rsidRDefault="00C67F77" w:rsidP="00C67F77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F77">
        <w:rPr>
          <w:rFonts w:ascii="Times New Roman" w:eastAsia="Times New Roman" w:hAnsi="Times New Roman" w:cs="Times New Roman"/>
          <w:sz w:val="28"/>
          <w:szCs w:val="28"/>
        </w:rPr>
        <w:t xml:space="preserve">- відмінна форма реалізації краєзнавчого принципу у вивченні основ наук. Ніяка інша навчальна або </w:t>
      </w:r>
      <w:proofErr w:type="spellStart"/>
      <w:r w:rsidRPr="00C67F77">
        <w:rPr>
          <w:rFonts w:ascii="Times New Roman" w:eastAsia="Times New Roman" w:hAnsi="Times New Roman" w:cs="Times New Roman"/>
          <w:sz w:val="28"/>
          <w:szCs w:val="28"/>
        </w:rPr>
        <w:t>позанавчальна</w:t>
      </w:r>
      <w:proofErr w:type="spellEnd"/>
      <w:r w:rsidRPr="00C67F77">
        <w:rPr>
          <w:rFonts w:ascii="Times New Roman" w:eastAsia="Times New Roman" w:hAnsi="Times New Roman" w:cs="Times New Roman"/>
          <w:sz w:val="28"/>
          <w:szCs w:val="28"/>
        </w:rPr>
        <w:t xml:space="preserve"> діяльність не дають такою мірою можливість перетворити безліч абстрактних, </w:t>
      </w:r>
      <w:proofErr w:type="spellStart"/>
      <w:r w:rsidRPr="00C67F77">
        <w:rPr>
          <w:rFonts w:ascii="Times New Roman" w:eastAsia="Times New Roman" w:hAnsi="Times New Roman" w:cs="Times New Roman"/>
          <w:sz w:val="28"/>
          <w:szCs w:val="28"/>
        </w:rPr>
        <w:t>“книжкових”</w:t>
      </w:r>
      <w:proofErr w:type="spellEnd"/>
      <w:r w:rsidRPr="00C67F77">
        <w:rPr>
          <w:rFonts w:ascii="Times New Roman" w:eastAsia="Times New Roman" w:hAnsi="Times New Roman" w:cs="Times New Roman"/>
          <w:sz w:val="28"/>
          <w:szCs w:val="28"/>
        </w:rPr>
        <w:t xml:space="preserve"> знань у конкретні, прив’язані до місця і часу;</w:t>
      </w:r>
    </w:p>
    <w:p w:rsidR="00C67F77" w:rsidRDefault="00C67F77" w:rsidP="00C67F77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F77">
        <w:rPr>
          <w:rFonts w:ascii="Times New Roman" w:eastAsia="Times New Roman" w:hAnsi="Times New Roman" w:cs="Times New Roman"/>
          <w:sz w:val="28"/>
          <w:szCs w:val="28"/>
        </w:rPr>
        <w:t xml:space="preserve">- можливість побудувати педагогічний процес на найефективнішій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методиці — колективній творчій діяльності</w:t>
      </w:r>
      <w:r w:rsidRPr="00C67F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3B40" w:rsidRPr="00C67F77" w:rsidRDefault="00C67F77" w:rsidP="00C67F77">
      <w:pPr>
        <w:spacing w:before="240" w:after="24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F77">
        <w:rPr>
          <w:rFonts w:ascii="Times New Roman" w:eastAsia="Times New Roman" w:hAnsi="Times New Roman" w:cs="Times New Roman"/>
          <w:sz w:val="24"/>
          <w:szCs w:val="24"/>
        </w:rPr>
        <w:t xml:space="preserve">Сучасні різновиди туризму : </w:t>
      </w:r>
      <w:proofErr w:type="spellStart"/>
      <w:r w:rsidRPr="00C67F77">
        <w:rPr>
          <w:rFonts w:ascii="Times New Roman" w:eastAsia="Times New Roman" w:hAnsi="Times New Roman" w:cs="Times New Roman"/>
          <w:sz w:val="24"/>
          <w:szCs w:val="24"/>
        </w:rPr>
        <w:t>навч</w:t>
      </w:r>
      <w:proofErr w:type="spellEnd"/>
      <w:r w:rsidRPr="00C67F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67F77">
        <w:rPr>
          <w:rFonts w:ascii="Times New Roman" w:eastAsia="Times New Roman" w:hAnsi="Times New Roman" w:cs="Times New Roman"/>
          <w:sz w:val="24"/>
          <w:szCs w:val="24"/>
        </w:rPr>
        <w:t>посіб</w:t>
      </w:r>
      <w:proofErr w:type="spellEnd"/>
      <w:r w:rsidRPr="00C67F77">
        <w:rPr>
          <w:rFonts w:ascii="Times New Roman" w:eastAsia="Times New Roman" w:hAnsi="Times New Roman" w:cs="Times New Roman"/>
          <w:sz w:val="24"/>
          <w:szCs w:val="24"/>
        </w:rPr>
        <w:t>. / М. П. Кляп, Ф. Ф. Шандор. — К. : Знання, 2011. — 334 с. — (Вища освіта XXI століття).</w:t>
      </w:r>
    </w:p>
    <w:sectPr w:rsidR="00BC3B40" w:rsidRPr="00C67F77" w:rsidSect="00C67F77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4CBB"/>
    <w:multiLevelType w:val="multilevel"/>
    <w:tmpl w:val="C270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67F77"/>
    <w:rsid w:val="00BC3B40"/>
    <w:rsid w:val="00C6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7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F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6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7F77"/>
    <w:rPr>
      <w:color w:val="0000FF"/>
      <w:u w:val="single"/>
    </w:rPr>
  </w:style>
  <w:style w:type="character" w:customStyle="1" w:styleId="mw-headline">
    <w:name w:val="mw-headline"/>
    <w:basedOn w:val="a0"/>
    <w:rsid w:val="00C67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A8%D0%BA%D0%BE%D0%BB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2013</Words>
  <Characters>1148</Characters>
  <Application>Microsoft Office Word</Application>
  <DocSecurity>0</DocSecurity>
  <Lines>9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2015-10-25T07:56:00Z</dcterms:created>
  <dcterms:modified xsi:type="dcterms:W3CDTF">2015-10-25T08:00:00Z</dcterms:modified>
</cp:coreProperties>
</file>